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Jordan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JORDAN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9,906,941.00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9,906,941.00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9,906,941.00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Tower, Dubai Festival City, 7th Floor, Office No. 700, Dubai,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Bank of Jordan plc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the Reporting Person is 15 Abdul Hameed Sharaf Street, Shmeisani, Amman, Jordan.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organized under the laws of Jordan.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Ordinary Shares of the Issuer as of June 30, 2026, based upon 160,386,602 shares of Ordinary Shares outstanding as of May 15, 2026, as disclosed in the Issuer's Annual Report on Form 20-F filed with the Securities and Exchange Commission on May 21, 2026. The Reporting Person, which is publicly listed on the Amman Stock Exchange, is the record owner of 9,906,941 Ordinary Shares, which includes 471,759 earnout shares that are subject to redesignation, redemption or cancellation if certain vesting conditions are not met prior to the end of the five-year period following May 15, 2026.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9,906,941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9,906,941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Bank of Jordan plc</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Saleh Rajab Hammad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Saleh Rajab Hammad, Bank Chief Executive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4068</Characters>
  <CharactersWithSpaces>4841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