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Gundlach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097725-ex24.htm"/>
      <w:bookmarkStart w:id="3" w:name="ksck0002097725ex24"/>
      <w:bookmarkEnd w:id="2"/>
      <w:bookmarkEnd w:id="3"/>
      <w:r>
        <w:rPr/>
        <w:t> </w:t>
      </w:r>
      <w:r>
        <w:br w:type="page"/>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Exhibit 24</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sz w:val="20"/>
        </w:rPr>
      </w:pPr>
      <w:r>
        <w:rPr>
          <w:rFonts w:ascii="Times New Roman" w:hAnsi="Times New Roman"/>
          <w:color w:val="000000"/>
          <w:sz w:val="22"/>
        </w:rPr>
        <w:t xml:space="preserve">IN WITNESS WHEREOF, the undersigned has caused this Power of Attorney to be executed as of </w:t>
      </w:r>
      <w:r>
        <w:rPr>
          <w:rFonts w:ascii="Times New Roman" w:hAnsi="Times New Roman"/>
          <w:color w:val="000000"/>
          <w:sz w:val="18"/>
        </w:rPr>
        <w:t>05/13/2026</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2453" w:type="dxa"/>
        <w:jc w:val="left"/>
        <w:tblInd w:w="0" w:type="dxa"/>
        <w:tblLayout w:type="fixed"/>
        <w:tblCellMar>
          <w:top w:w="28" w:type="dxa"/>
          <w:left w:w="28" w:type="dxa"/>
          <w:bottom w:w="28" w:type="dxa"/>
          <w:right w:w="28" w:type="dxa"/>
        </w:tblCellMar>
      </w:tblPr>
      <w:tblGrid>
        <w:gridCol w:w="161"/>
        <w:gridCol w:w="21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Andrew Gundlach</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Andrew S. Gundlach</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Bassem Lotfy, Chief Financial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Ronan Barry, Chief Legal and Corporate Affairs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Mary-Ann Orr, Company Secretary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Benjamin Long, Group Financial Controller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2"/>
        </w:rPr>
      </w:pPr>
      <w:r>
        <w:rPr>
          <w:rFonts w:ascii="Times New Roman" w:hAnsi="Times New Roman"/>
          <w:color w:val="000000"/>
          <w:sz w:val="22"/>
        </w:rPr>
        <w:t>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1329"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943</Words>
  <Characters>4999</Characters>
  <CharactersWithSpaces>5905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